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D7D7" w14:textId="662BE00C" w:rsidR="00D82F13" w:rsidRPr="00D82F13" w:rsidRDefault="00CC0C62" w:rsidP="00D82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1</w:t>
      </w:r>
      <w:r w:rsidR="00D82F13" w:rsidRPr="00D82F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 Первичное обследование занимающихся физической культурой про-</w:t>
      </w:r>
    </w:p>
    <w:p w14:paraId="1FC3356A" w14:textId="77777777" w:rsidR="00D82F13" w:rsidRPr="00D82F13" w:rsidRDefault="00D82F13" w:rsidP="00D82F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водится:</w:t>
      </w:r>
    </w:p>
    <w:p w14:paraId="1EE4E2F9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перед началом занятий физической культурой и спортом; </w:t>
      </w:r>
    </w:p>
    <w:p w14:paraId="4DE43E87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после перенесенной болезни; </w:t>
      </w:r>
    </w:p>
    <w:p w14:paraId="483F933D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 появлении признаков снижения работоспособности;</w:t>
      </w:r>
    </w:p>
    <w:p w14:paraId="4A006EF7" w14:textId="77777777" w:rsidR="00D82F13" w:rsidRPr="00D82F13" w:rsidRDefault="00D82F13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color w:val="000000"/>
          <w:sz w:val="24"/>
          <w:szCs w:val="24"/>
        </w:rPr>
        <w:t>г) перед соревнованиями.</w:t>
      </w:r>
    </w:p>
    <w:p w14:paraId="6D06388F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2. Для оценки функционального состояния организма не применяют:</w:t>
      </w:r>
    </w:p>
    <w:p w14:paraId="22B4B9CA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а) функциональные пробы, тесты; </w:t>
      </w:r>
    </w:p>
    <w:p w14:paraId="0A484D55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б) динамометрию; </w:t>
      </w:r>
    </w:p>
    <w:p w14:paraId="12CB6C48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оценку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физического развития;</w:t>
      </w:r>
    </w:p>
    <w:p w14:paraId="2105B4B0" w14:textId="26DFF0AB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</w:t>
      </w:r>
      <w:r w:rsidR="006A0FA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соматоскопию.</w:t>
      </w:r>
    </w:p>
    <w:p w14:paraId="72F1960E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3. Для оценки функционального состояния организма применяют:</w:t>
      </w:r>
    </w:p>
    <w:p w14:paraId="39169A49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а) функциональные пробы, тесты; </w:t>
      </w:r>
    </w:p>
    <w:p w14:paraId="3329BE75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б) динамометрию; </w:t>
      </w:r>
    </w:p>
    <w:p w14:paraId="637C6379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оценку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физического развития;</w:t>
      </w:r>
    </w:p>
    <w:p w14:paraId="3600F20C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артроскопию.</w:t>
      </w:r>
    </w:p>
    <w:p w14:paraId="5D528F13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4. Методом графической регистрации звуковых явлений, возникающих при работе сердца является:</w:t>
      </w:r>
    </w:p>
    <w:p w14:paraId="4347A824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ПКГ;</w:t>
      </w:r>
    </w:p>
    <w:p w14:paraId="2F0A378F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ФКГ;</w:t>
      </w:r>
    </w:p>
    <w:p w14:paraId="3602318E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ЭЭГ;</w:t>
      </w:r>
    </w:p>
    <w:p w14:paraId="0D33EECE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ЭКг.</w:t>
      </w:r>
    </w:p>
    <w:p w14:paraId="1C5CFCA0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5. Методом графической регистрации электрических явлений, возникающих при работе сердца является:</w:t>
      </w:r>
    </w:p>
    <w:p w14:paraId="36544AE9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АД;</w:t>
      </w:r>
    </w:p>
    <w:p w14:paraId="5ACA9CBE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ФКГ;</w:t>
      </w:r>
    </w:p>
    <w:p w14:paraId="29EC0588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ЭЭГ;</w:t>
      </w:r>
    </w:p>
    <w:p w14:paraId="5E9D0A72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ЭКГ.</w:t>
      </w:r>
    </w:p>
    <w:p w14:paraId="49A6A1AA" w14:textId="77777777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6. При жалобах на боль в области сердца в первую очередь необходимо провести: </w:t>
      </w:r>
    </w:p>
    <w:p w14:paraId="1894BFF7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фонокардиографию;</w:t>
      </w:r>
    </w:p>
    <w:p w14:paraId="1D952BF7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эхокардиографию;</w:t>
      </w:r>
    </w:p>
    <w:p w14:paraId="7EC47646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электрокардиографию;</w:t>
      </w:r>
    </w:p>
    <w:p w14:paraId="51FA4993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поликардиографию.</w:t>
      </w:r>
    </w:p>
    <w:p w14:paraId="40A72929" w14:textId="042BE085" w:rsidR="00C405E9" w:rsidRPr="00D82F13" w:rsidRDefault="00CC0C62" w:rsidP="00D82F1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7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Для оценки функционального состояния сердечно-сосудистой системы применяют пробу:</w:t>
      </w:r>
    </w:p>
    <w:p w14:paraId="67E2E8AD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Штанге;</w:t>
      </w:r>
    </w:p>
    <w:p w14:paraId="07052C70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Генчи;</w:t>
      </w:r>
    </w:p>
    <w:p w14:paraId="6C867444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РWC170;</w:t>
      </w:r>
    </w:p>
    <w:p w14:paraId="7D273BA7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Ашнера.</w:t>
      </w:r>
    </w:p>
    <w:p w14:paraId="652865AF" w14:textId="1AFAA0AF" w:rsidR="00C405E9" w:rsidRPr="00D82F13" w:rsidRDefault="00CC0C62" w:rsidP="00D82F1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8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Патологические типы реакций на физическую нагрузку:</w:t>
      </w:r>
    </w:p>
    <w:p w14:paraId="59D1D9B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нормотонический;</w:t>
      </w:r>
    </w:p>
    <w:p w14:paraId="62994373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гипертонический, гипотонический;</w:t>
      </w:r>
    </w:p>
    <w:p w14:paraId="2CBD7F0D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ступенчатый</w:t>
      </w:r>
    </w:p>
    <w:p w14:paraId="7CBFDB4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г)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атипический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674B3C08" w14:textId="6BD263C1" w:rsidR="00C405E9" w:rsidRPr="00D82F13" w:rsidRDefault="00CC0C62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9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ЧСС при преимущественно аэробных нагрузках составляет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 xml:space="preserve">   ударов в минуту</w:t>
      </w:r>
    </w:p>
    <w:p w14:paraId="02FA7A32" w14:textId="77777777" w:rsidR="00CC0C62" w:rsidRDefault="00CC0C62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C4ADCA4" w14:textId="59ED62F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О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бъем воздуха, выдыхаемый при максимально глубоком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</w:p>
    <w:p w14:paraId="6EFF6255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определяет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жизненную емкость легких. </w:t>
      </w:r>
    </w:p>
    <w:p w14:paraId="3A51B2AF" w14:textId="77777777" w:rsidR="00CC0C62" w:rsidRDefault="00CC0C62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66C4027" w14:textId="5E2E892F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Какова длительность интервалов между первой, второй и третьей нагрузками пробы Летунова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 по очерёдности).</w:t>
      </w:r>
    </w:p>
    <w:p w14:paraId="2B9B951B" w14:textId="77777777" w:rsidR="00CC0C62" w:rsidRDefault="00CC0C62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1E5F9F4" w14:textId="6B40AF8D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1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Функциональные пробы с изменением положения тела используются преимущественно для оценки функционального состояния:</w:t>
      </w:r>
    </w:p>
    <w:p w14:paraId="3EB2BAB1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центральной нервной системы;</w:t>
      </w:r>
    </w:p>
    <w:p w14:paraId="69B0E2DA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б) вегетативной нервной системы </w:t>
      </w:r>
    </w:p>
    <w:p w14:paraId="41FBBB22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системы внешнего дыхания;</w:t>
      </w:r>
    </w:p>
    <w:p w14:paraId="7146DD71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сердечно-сосудистой системы</w:t>
      </w:r>
    </w:p>
    <w:p w14:paraId="46AA2CF0" w14:textId="79C8BE98" w:rsidR="00C405E9" w:rsidRPr="00D82F13" w:rsidRDefault="00C405E9" w:rsidP="00D82F1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Для определения функционального состояния вестибулярного анализатора используют пробу:</w:t>
      </w:r>
    </w:p>
    <w:p w14:paraId="098ADAD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Ромберга;</w:t>
      </w:r>
    </w:p>
    <w:p w14:paraId="2EF93F6C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б) Яроцкого, </w:t>
      </w:r>
    </w:p>
    <w:p w14:paraId="2B02CE41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в) Воячека. </w:t>
      </w:r>
    </w:p>
    <w:p w14:paraId="25AF5A0C" w14:textId="5A4A6843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.Твёрдая устойчивость позы Ромберга более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 при отсутствии тремора пальцев и век оценивается «хорошо».</w:t>
      </w:r>
    </w:p>
    <w:p w14:paraId="36A6A908" w14:textId="77777777" w:rsidR="00CC0C62" w:rsidRDefault="00CC0C62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31E4E4F" w14:textId="0AB40168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Для определения устойчивости организма к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применяют </w:t>
      </w:r>
    </w:p>
    <w:p w14:paraId="4CAEFF45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пробу Генчи.</w:t>
      </w:r>
    </w:p>
    <w:p w14:paraId="0CD71EA7" w14:textId="77777777" w:rsidR="00CC0C62" w:rsidRDefault="00CC0C62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55FC730" w14:textId="32AF5EDD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Темп круговых движений головой при проведении пробы Яроцкого составляет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оборота в секунду.</w:t>
      </w:r>
    </w:p>
    <w:p w14:paraId="59C5B93B" w14:textId="77777777" w:rsidR="00CC0C62" w:rsidRDefault="00CC0C62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6693ED4" w14:textId="33BFA265" w:rsidR="00C405E9" w:rsidRPr="00D82F13" w:rsidRDefault="00CC0C62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17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.Проба Розенталя используется для оценки:</w:t>
      </w:r>
    </w:p>
    <w:p w14:paraId="5E9BFBF1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координации;</w:t>
      </w:r>
    </w:p>
    <w:p w14:paraId="211D3DD8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выносливости дыхательной мускулатуры;</w:t>
      </w:r>
    </w:p>
    <w:p w14:paraId="79DA5385" w14:textId="7843871F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кислород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но-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транспортных возможностей системы крови;</w:t>
      </w:r>
    </w:p>
    <w:p w14:paraId="47C2FD2B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скорости окислительно-восстановительных процессов в тканях.</w:t>
      </w:r>
    </w:p>
    <w:p w14:paraId="2B78AA68" w14:textId="77777777" w:rsidR="00CC0C62" w:rsidRDefault="00CC0C62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74F407F" w14:textId="77777777" w:rsidR="00CC0C62" w:rsidRDefault="00CC0C62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18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Минутный объем дыхания характеризует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 xml:space="preserve"> функцию</w:t>
      </w:r>
    </w:p>
    <w:p w14:paraId="5CBFF493" w14:textId="39803A74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системы</w:t>
      </w:r>
      <w:r w:rsidRPr="00D82F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      дыхания;</w:t>
      </w:r>
    </w:p>
    <w:p w14:paraId="2FFB620D" w14:textId="77777777" w:rsidR="00CC0C62" w:rsidRDefault="00CC0C62" w:rsidP="00D82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69114" w14:textId="6B2971B0" w:rsidR="00C405E9" w:rsidRPr="00D82F13" w:rsidRDefault="00CC0C62" w:rsidP="00D82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. Измерение ЖЕЛ до и после дозированной нагрузки (2-3 минутного бега с частотой 180 шагов в минуту), используемая для оценки соответствия вентиляции кровотоку в легких,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 xml:space="preserve">носит название: </w:t>
      </w:r>
    </w:p>
    <w:p w14:paraId="3BC898C3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проба Штанге;</w:t>
      </w:r>
    </w:p>
    <w:p w14:paraId="19994B48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динамическая спирометрия;</w:t>
      </w:r>
    </w:p>
    <w:p w14:paraId="28E9C5DA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проба Серкина;</w:t>
      </w:r>
    </w:p>
    <w:p w14:paraId="2B57F49E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г) проба Летунова.  </w:t>
      </w:r>
    </w:p>
    <w:p w14:paraId="6850229E" w14:textId="549DDE8B" w:rsidR="00C405E9" w:rsidRPr="00D82F13" w:rsidRDefault="00C405E9" w:rsidP="00D82F1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0C6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Наиболее благоприятными типами реакций на физическую нагрузку в пробе Летунова являются:</w:t>
      </w:r>
    </w:p>
    <w:p w14:paraId="654D03B4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гипертонический;</w:t>
      </w:r>
    </w:p>
    <w:p w14:paraId="5693F757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со ступенчатым возрастанием максимального АД;</w:t>
      </w:r>
    </w:p>
    <w:p w14:paraId="0584B47A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гипотонический;</w:t>
      </w:r>
    </w:p>
    <w:p w14:paraId="4F0C6710" w14:textId="77777777" w:rsidR="00C405E9" w:rsidRPr="00D82F13" w:rsidRDefault="00C405E9" w:rsidP="00D8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г) нормотонический. </w:t>
      </w:r>
    </w:p>
    <w:p w14:paraId="29DABA3D" w14:textId="2E42C3B2" w:rsidR="00C405E9" w:rsidRPr="00D82F13" w:rsidRDefault="00C405E9" w:rsidP="00D8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0C6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0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На измерении каких базовых гемодинамических показателей</w:t>
      </w:r>
      <w:r w:rsidR="00CC0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основана оценка результатов пробы Летунова: </w:t>
      </w:r>
    </w:p>
    <w:p w14:paraId="47277F71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ЧСС;</w:t>
      </w:r>
    </w:p>
    <w:p w14:paraId="5150DE41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ЖЕЛ;</w:t>
      </w:r>
    </w:p>
    <w:p w14:paraId="266B330A" w14:textId="7777777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АД;</w:t>
      </w:r>
    </w:p>
    <w:p w14:paraId="7991CEC9" w14:textId="5C1F9317" w:rsidR="00C405E9" w:rsidRPr="00D82F13" w:rsidRDefault="00C405E9" w:rsidP="00D8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г) пульсовое давление. </w:t>
      </w:r>
    </w:p>
    <w:p w14:paraId="53060A4B" w14:textId="23AAD13A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.Легочная вентиляция при максимальных нагрузках у тренированных лиц может достигать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л /мин, что превышает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показатели в покое в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раз.</w:t>
      </w:r>
    </w:p>
    <w:p w14:paraId="29C5B08C" w14:textId="77777777" w:rsidR="00C405E9" w:rsidRPr="00D82F13" w:rsidRDefault="00C405E9" w:rsidP="00D82F1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F4B24F9" w14:textId="1C3B8733" w:rsidR="00C405E9" w:rsidRPr="00D82F13" w:rsidRDefault="00CC0C62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23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К педагогическим средствам восстановления не относятся:</w:t>
      </w:r>
    </w:p>
    <w:p w14:paraId="30D6664F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а) условия для отдыха;</w:t>
      </w:r>
    </w:p>
    <w:p w14:paraId="2C1FB64C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рациональная разминка</w:t>
      </w:r>
    </w:p>
    <w:p w14:paraId="57A15408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аутогенная тренировка;</w:t>
      </w:r>
    </w:p>
    <w:p w14:paraId="63218940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досуг.</w:t>
      </w:r>
    </w:p>
    <w:p w14:paraId="58A1AAA9" w14:textId="77777777" w:rsidR="00CC0C62" w:rsidRDefault="00CC0C62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2D82B52" w14:textId="50A803AB" w:rsidR="00C405E9" w:rsidRPr="00D82F13" w:rsidRDefault="00CC0C62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24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При восстановительном массаже в сауне применяется:</w:t>
      </w:r>
    </w:p>
    <w:p w14:paraId="6A02DBA7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тальк;</w:t>
      </w:r>
    </w:p>
    <w:p w14:paraId="0AB1810B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масло;</w:t>
      </w:r>
    </w:p>
    <w:p w14:paraId="56B041A3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мыло;</w:t>
      </w:r>
    </w:p>
    <w:p w14:paraId="42D2DE5C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г) крем.  </w:t>
      </w:r>
    </w:p>
    <w:p w14:paraId="24D3A1E0" w14:textId="4D1CF2AE" w:rsidR="00C405E9" w:rsidRPr="00D82F13" w:rsidRDefault="00CC0C62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5.Массаж относится к:</w:t>
      </w:r>
    </w:p>
    <w:p w14:paraId="65F5DE65" w14:textId="6A96DC84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психол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гическим средствам восстановления;</w:t>
      </w:r>
    </w:p>
    <w:p w14:paraId="2461C899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физическим средствам восстановления;</w:t>
      </w:r>
    </w:p>
    <w:p w14:paraId="56594B61" w14:textId="08CF311A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фа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р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макологическим средствам восстановления;</w:t>
      </w:r>
    </w:p>
    <w:p w14:paraId="3AADB21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гигиеническим средствам восстановления.</w:t>
      </w:r>
    </w:p>
    <w:p w14:paraId="3496CF43" w14:textId="0F9B75A9" w:rsidR="00C405E9" w:rsidRPr="00D82F13" w:rsidRDefault="00CC0C62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6.К психорегуляторным средствам восстановления работоспособности относятся:</w:t>
      </w:r>
    </w:p>
    <w:p w14:paraId="189A172E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аутогенная тренировка;</w:t>
      </w:r>
    </w:p>
    <w:p w14:paraId="6A781161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гипноз;</w:t>
      </w:r>
    </w:p>
    <w:p w14:paraId="1B3FB5FE" w14:textId="59FD853F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досуг;</w:t>
      </w:r>
    </w:p>
    <w:p w14:paraId="76359F7F" w14:textId="6DEDAC35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взаимоотношения с тренером.</w:t>
      </w:r>
    </w:p>
    <w:p w14:paraId="0234BD42" w14:textId="51F463CA" w:rsidR="00C405E9" w:rsidRPr="00D82F13" w:rsidRDefault="00CC0C62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7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. Большое значение в качестве средства восстановления имеет:</w:t>
      </w:r>
    </w:p>
    <w:p w14:paraId="3C4D32AB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интенсивная работа;</w:t>
      </w:r>
    </w:p>
    <w:p w14:paraId="789D8B9C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упреждающая работа;</w:t>
      </w:r>
    </w:p>
    <w:p w14:paraId="4F01C713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компенсаторная работа;</w:t>
      </w:r>
    </w:p>
    <w:p w14:paraId="123EF0DB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прекращение работы.</w:t>
      </w:r>
    </w:p>
    <w:p w14:paraId="13AAC9F1" w14:textId="05634296" w:rsidR="00C405E9" w:rsidRPr="00D82F13" w:rsidRDefault="00CC0C62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8.Построение тренировки, обеспечивающее восстановление включает вариабельность:</w:t>
      </w:r>
    </w:p>
    <w:p w14:paraId="1A11E7DD" w14:textId="27A52403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CC0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построения нагрузки</w:t>
      </w:r>
    </w:p>
    <w:p w14:paraId="3BF8BD70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средств и методов;</w:t>
      </w:r>
    </w:p>
    <w:p w14:paraId="50883559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времени разминки;</w:t>
      </w:r>
    </w:p>
    <w:p w14:paraId="14737200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времени сна.</w:t>
      </w:r>
    </w:p>
    <w:p w14:paraId="2BE9153C" w14:textId="7197D805" w:rsidR="00C405E9" w:rsidRPr="00D82F13" w:rsidRDefault="00CC0C62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9.На белковый обмен оказывают влияние:</w:t>
      </w:r>
    </w:p>
    <w:p w14:paraId="27E07138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витамины группы В;</w:t>
      </w:r>
    </w:p>
    <w:p w14:paraId="686443B0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витамин С;</w:t>
      </w:r>
    </w:p>
    <w:p w14:paraId="6985A8AD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витамин D;</w:t>
      </w:r>
    </w:p>
    <w:p w14:paraId="47A4EAB6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витамин А.</w:t>
      </w:r>
    </w:p>
    <w:p w14:paraId="1CCD173E" w14:textId="6AC17AA2" w:rsidR="00C405E9" w:rsidRPr="00D82F13" w:rsidRDefault="00CC0C62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0. Биологическая ценность белков определяется наличием:</w:t>
      </w:r>
    </w:p>
    <w:p w14:paraId="0301782C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заменимых аминокислот;</w:t>
      </w:r>
    </w:p>
    <w:p w14:paraId="6A6BF0DF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незаменимых аминокислот;</w:t>
      </w:r>
    </w:p>
    <w:p w14:paraId="4A048064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 xml:space="preserve">в) степенью усвоения; </w:t>
      </w:r>
    </w:p>
    <w:p w14:paraId="29BE63F5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скоростью выведения.</w:t>
      </w:r>
    </w:p>
    <w:p w14:paraId="080D6980" w14:textId="2BBAD55B" w:rsidR="00C405E9" w:rsidRPr="00D82F13" w:rsidRDefault="00CC0C62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1.Образование и расщепление гликогена происходит в:</w:t>
      </w:r>
    </w:p>
    <w:p w14:paraId="05950F85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поджелудочной железе;</w:t>
      </w:r>
    </w:p>
    <w:p w14:paraId="428127C0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щитовидной железе;</w:t>
      </w:r>
    </w:p>
    <w:p w14:paraId="6FDEC0B2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 печени;</w:t>
      </w:r>
    </w:p>
    <w:p w14:paraId="4F936599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нервной ткани.</w:t>
      </w:r>
    </w:p>
    <w:p w14:paraId="64AD7F03" w14:textId="0D90E720" w:rsidR="00C405E9" w:rsidRPr="00D82F13" w:rsidRDefault="00CC0C62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2.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аэробной зоне необходимо обеспечить постоянное поступление в кровь:</w:t>
      </w:r>
    </w:p>
    <w:p w14:paraId="6EEE8D86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а) углеводов;</w:t>
      </w:r>
    </w:p>
    <w:p w14:paraId="50B83C0C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б) фосфагенов;</w:t>
      </w:r>
    </w:p>
    <w:p w14:paraId="46E487A1" w14:textId="1B8A801B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CC0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F13">
        <w:rPr>
          <w:rFonts w:ascii="Times New Roman" w:eastAsia="Times New Roman" w:hAnsi="Times New Roman" w:cs="Times New Roman"/>
          <w:sz w:val="24"/>
          <w:szCs w:val="24"/>
        </w:rPr>
        <w:t>витаминов;</w:t>
      </w:r>
    </w:p>
    <w:p w14:paraId="4833FB36" w14:textId="77777777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z w:val="24"/>
          <w:szCs w:val="24"/>
        </w:rPr>
        <w:t>г) молочной кислоты.</w:t>
      </w:r>
    </w:p>
    <w:p w14:paraId="0D392AA6" w14:textId="03261E2A" w:rsidR="00C405E9" w:rsidRPr="00D82F13" w:rsidRDefault="00CC0C62" w:rsidP="00D8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405E9" w:rsidRPr="00D82F13">
        <w:rPr>
          <w:rFonts w:ascii="Times New Roman" w:eastAsia="Times New Roman" w:hAnsi="Times New Roman" w:cs="Times New Roman"/>
          <w:sz w:val="24"/>
          <w:szCs w:val="24"/>
        </w:rPr>
        <w:t>3. Мышечная релаксация является: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6525E896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физическим средством восстановления;</w:t>
      </w:r>
    </w:p>
    <w:p w14:paraId="7A58AAD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б) фармакологическим средством восстановления;</w:t>
      </w:r>
    </w:p>
    <w:p w14:paraId="369FE176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гигиеническим средством восстановления;</w:t>
      </w:r>
    </w:p>
    <w:p w14:paraId="2E994B67" w14:textId="1C49AB8A" w:rsidR="00C405E9" w:rsidRPr="00D82F13" w:rsidRDefault="00C405E9" w:rsidP="00D82F1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 психол</w:t>
      </w:r>
      <w:r w:rsidR="00CC0C62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гическим средством восстановления.</w:t>
      </w:r>
    </w:p>
    <w:p w14:paraId="49EE7899" w14:textId="7C98A91B" w:rsidR="00C405E9" w:rsidRPr="00D82F13" w:rsidRDefault="00CC0C62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4. Концентрация углеводног</w:t>
      </w:r>
      <w:r w:rsidR="00C21FF7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напитка при выполнении физической нагрузки  в первые 60-75 минут должна быть не более:</w:t>
      </w:r>
    </w:p>
    <w:p w14:paraId="5C9558AD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а) 20%;</w:t>
      </w:r>
    </w:p>
    <w:p w14:paraId="6877CF8B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б) 15%;</w:t>
      </w:r>
    </w:p>
    <w:p w14:paraId="5761FA83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в) 3-5%;</w:t>
      </w:r>
    </w:p>
    <w:p w14:paraId="64D44675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г)25-30%.</w:t>
      </w:r>
    </w:p>
    <w:p w14:paraId="3E9FF2A9" w14:textId="14C2B335" w:rsidR="00C405E9" w:rsidRPr="00D82F13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5.Продолжительность сна у спортсмена должна составлять не менее 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.      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час.</w:t>
      </w:r>
    </w:p>
    <w:p w14:paraId="6ECA3249" w14:textId="77777777" w:rsidR="00C21FF7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92D1669" w14:textId="79AD5E56" w:rsidR="00C405E9" w:rsidRPr="00D82F13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6.Основной целью применения восстановительного массажа в сауне является</w:t>
      </w:r>
    </w:p>
    <w:p w14:paraId="71C18BE3" w14:textId="77777777" w:rsidR="00C405E9" w:rsidRPr="00D82F13" w:rsidRDefault="00C405E9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  <w:r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29208A30" w14:textId="126DD9A6" w:rsidR="00C405E9" w:rsidRPr="00D82F13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7. Витамины, макроэлементы, применяются при высоких тренировочных нагрузках с целью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                                       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05D51E49" w14:textId="77777777" w:rsidR="00C21FF7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19E95E" w14:textId="741E1EBC" w:rsidR="00C405E9" w:rsidRPr="00D82F13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38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Восстановление гликогена в мышцах, как одно из нео</w:t>
      </w:r>
      <w:r w:rsidR="00C17719">
        <w:rPr>
          <w:rFonts w:ascii="Times New Roman" w:eastAsia="Times New Roman" w:hAnsi="Times New Roman" w:cs="Times New Roman"/>
          <w:snapToGrid w:val="0"/>
          <w:sz w:val="24"/>
          <w:szCs w:val="24"/>
        </w:rPr>
        <w:t>б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ходимых условий постнагрузочног</w:t>
      </w:r>
      <w:r w:rsidR="00C17719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восстановления может длиться до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часов и более.</w:t>
      </w:r>
    </w:p>
    <w:p w14:paraId="58EEEBE4" w14:textId="77777777" w:rsidR="00C21FF7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263D9E9" w14:textId="03EE9A85" w:rsidR="00C405E9" w:rsidRPr="00D82F13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39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 Форсирование тренировки может привести к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                                  </w:t>
      </w:r>
      <w:r w:rsidR="00C405E9" w:rsidRPr="00D82F1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0D2F6240" w14:textId="77777777" w:rsidR="00C21FF7" w:rsidRDefault="00C21FF7" w:rsidP="00D82F13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3AEDED7" w14:textId="77777777" w:rsidR="00C405E9" w:rsidRPr="00D82F13" w:rsidRDefault="00C405E9" w:rsidP="00D82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05E9" w:rsidRPr="00D8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5E9"/>
    <w:rsid w:val="006A0FA4"/>
    <w:rsid w:val="00C17719"/>
    <w:rsid w:val="00C21FF7"/>
    <w:rsid w:val="00C405E9"/>
    <w:rsid w:val="00CC0C62"/>
    <w:rsid w:val="00D8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269"/>
  <w15:docId w15:val="{A35F48E2-6017-4F7B-A679-A69BEF13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82F13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noProof/>
      <w:snapToGrid w:val="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Знак Char Char Знак Знак Знак"/>
    <w:basedOn w:val="a"/>
    <w:rsid w:val="00C405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D82F13"/>
    <w:rPr>
      <w:rFonts w:ascii="Times New Roman" w:eastAsia="Times New Roman" w:hAnsi="Times New Roman" w:cs="Times New Roman"/>
      <w:b/>
      <w:noProof/>
      <w:snapToGrid w:val="0"/>
      <w:sz w:val="28"/>
      <w:szCs w:val="20"/>
      <w:lang w:val="en-US"/>
    </w:rPr>
  </w:style>
  <w:style w:type="paragraph" w:styleId="a3">
    <w:name w:val="Body Text"/>
    <w:basedOn w:val="a"/>
    <w:link w:val="a4"/>
    <w:rsid w:val="00D82F13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82F1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"Компьютер и Я"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Николай Чертов</cp:lastModifiedBy>
  <cp:revision>9</cp:revision>
  <dcterms:created xsi:type="dcterms:W3CDTF">2014-04-02T00:12:00Z</dcterms:created>
  <dcterms:modified xsi:type="dcterms:W3CDTF">2025-04-12T18:02:00Z</dcterms:modified>
</cp:coreProperties>
</file>